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48" w:rsidRDefault="00FD6548" w:rsidP="00FD65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Izvješće o održanim sjednicama i broju rješavanih predmeta</w:t>
      </w:r>
    </w:p>
    <w:p w:rsidR="00FD6548" w:rsidRDefault="00FD6548" w:rsidP="00FD65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razdoblje siječanj - prosinac 2015.</w:t>
      </w:r>
    </w:p>
    <w:p w:rsidR="00FD6548" w:rsidRDefault="00FD6548" w:rsidP="00FD6548">
      <w:pPr>
        <w:pStyle w:val="t-9-8"/>
        <w:jc w:val="both"/>
        <w:rPr>
          <w:color w:val="000000"/>
          <w:sz w:val="22"/>
          <w:szCs w:val="22"/>
        </w:rPr>
      </w:pPr>
    </w:p>
    <w:p w:rsidR="00FD6548" w:rsidRDefault="00FD6548" w:rsidP="00FD6548">
      <w:pPr>
        <w:pStyle w:val="t-9-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U razdoblju između siječnja i prosinca 2015. godine, Etičko povjerenstvo je održalo 6 sjednica, a pojedina su pitanja raspravljana i putem elektroničke pošte. </w:t>
      </w:r>
    </w:p>
    <w:p w:rsidR="00FD6548" w:rsidRDefault="00FD6548" w:rsidP="00FD6548">
      <w:pPr>
        <w:pStyle w:val="t-9-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Ukupno je zaprimljeno 59 predmeta. </w:t>
      </w:r>
    </w:p>
    <w:p w:rsidR="00FD6548" w:rsidRDefault="00FD6548" w:rsidP="00FD6548">
      <w:pPr>
        <w:jc w:val="both"/>
        <w:rPr>
          <w:b/>
          <w:bCs/>
        </w:rPr>
      </w:pPr>
    </w:p>
    <w:p w:rsidR="00FD6548" w:rsidRDefault="00FD6548" w:rsidP="00FD6548">
      <w:pPr>
        <w:jc w:val="both"/>
        <w:rPr>
          <w:b/>
          <w:bCs/>
        </w:rPr>
      </w:pPr>
      <w:r>
        <w:rPr>
          <w:b/>
          <w:bCs/>
        </w:rPr>
        <w:t>Pregled predmeta zaprimljenih u 2015. g.</w:t>
      </w:r>
    </w:p>
    <w:p w:rsidR="00FD6548" w:rsidRDefault="00FD6548" w:rsidP="00FD6548">
      <w:pPr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492"/>
        <w:gridCol w:w="1312"/>
        <w:gridCol w:w="1493"/>
        <w:gridCol w:w="1889"/>
        <w:gridCol w:w="1494"/>
      </w:tblGrid>
      <w:tr w:rsidR="00FD6548" w:rsidTr="00FD6548"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PREKORAČENJE ROKA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UPITI POVJERENIKA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PRITUŽBE NA ČELNIKA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PRITUŽBE NA POVJERENIKA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NEZADOVOLJSTVO ODGOVOROM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NENADLEŽNO</w:t>
            </w:r>
          </w:p>
        </w:tc>
      </w:tr>
      <w:tr w:rsidR="00FD6548" w:rsidTr="00FD6548"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FD6548" w:rsidTr="00FD6548"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Sveukupno: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</w:tr>
    </w:tbl>
    <w:p w:rsidR="00FD6548" w:rsidRDefault="00FD6548" w:rsidP="00FD6548">
      <w:pPr>
        <w:pStyle w:val="t-9-8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Od 59 zaprimljenih predmeta, najveći broj  pritužbi podnesen je zbog nezadovoljstva odgovorom čelnika tijela, ukupno 28.  Zaprimljeno je i razmatrano šest upita povjerenika o tome predstavlja li neko ponašanje povredu Etičkog kodeksa državnih službenika. Zbog prekoračenja roka za odgovor zaprimljeno je i razmatrano 5 pritužbi, a u četiri se slučaja Etičko povjerenstvo proglasilo nenadležnim. Etičkom povjerenstvu također je upućeno i sedam pritužbi na čelnika tijela koji je državni službenik te devet pritužbi zbog postupanja povjerenika za etiku.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FD6548" w:rsidRDefault="00FD6548" w:rsidP="00FD6548">
      <w:pPr>
        <w:pStyle w:val="t-9-8"/>
        <w:jc w:val="both"/>
        <w:rPr>
          <w:rFonts w:ascii="Calibri" w:hAnsi="Calibri"/>
          <w:color w:val="000000"/>
          <w:sz w:val="22"/>
          <w:szCs w:val="22"/>
        </w:rPr>
      </w:pPr>
    </w:p>
    <w:p w:rsidR="00FD6548" w:rsidRDefault="00FD6548" w:rsidP="00FD6548">
      <w:pPr>
        <w:pStyle w:val="t-9-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Etičko povjerenstvo riješilo je 35 od 59 zaprimljenih predmeta, dok ih se 24 nalazi u postupku rješavanja. </w:t>
      </w:r>
    </w:p>
    <w:p w:rsidR="00FD6548" w:rsidRDefault="00FD6548" w:rsidP="00FD6548">
      <w:pPr>
        <w:pStyle w:val="t-9-8"/>
        <w:jc w:val="both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3385185" cy="1420495"/>
            <wp:effectExtent l="0" t="0" r="5715" b="8255"/>
            <wp:docPr id="2" name="Slika 2" descr="cid:image001.png@01D1627D.4FC0B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on 2" descr="cid:image001.png@01D1627D.4FC0BB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48" w:rsidRDefault="00FD6548" w:rsidP="00FD6548">
      <w:pPr>
        <w:jc w:val="both"/>
        <w:rPr>
          <w:color w:val="000000"/>
        </w:rPr>
      </w:pPr>
      <w:r>
        <w:rPr>
          <w:color w:val="000000"/>
        </w:rPr>
        <w:t>U četiri slučaja Povjerenstvo nije bilo nadležno za rješavanje predmeta te su podnositelji obaviješteni o tome kome trebaju uputiti podnesak na nadležno rješavanje.</w:t>
      </w:r>
    </w:p>
    <w:p w:rsidR="00FD6548" w:rsidRDefault="00FD6548" w:rsidP="00FD6548">
      <w:pPr>
        <w:jc w:val="both"/>
        <w:rPr>
          <w:color w:val="000000"/>
        </w:rPr>
      </w:pPr>
      <w:r>
        <w:t xml:space="preserve">Etički povjerenici uputili su šest upita, odnosno zatražili mišljenje Povjerenstva o tome predstavlja li neko ponašanje državnog službenika povredu Etičkog kodeksa. Tri upita bila su usmjerena traženju savjeta prilikom provođenja postupka osnovanosti pritužbe, dok su se po jedan odnosili na: </w:t>
      </w:r>
    </w:p>
    <w:p w:rsidR="00FD6548" w:rsidRDefault="00FD6548" w:rsidP="00FD6548">
      <w:pPr>
        <w:numPr>
          <w:ilvl w:val="0"/>
          <w:numId w:val="1"/>
        </w:numPr>
        <w:jc w:val="both"/>
      </w:pPr>
      <w:r>
        <w:t>sukob interesa prilikom provedbe postupka ispitivanja osnovanosti pritužbe i mogućnost izuzeća povjerenika za etiku zbog moguće pristranosti,</w:t>
      </w:r>
    </w:p>
    <w:p w:rsidR="00FD6548" w:rsidRDefault="00FD6548" w:rsidP="00FD6548">
      <w:pPr>
        <w:numPr>
          <w:ilvl w:val="0"/>
          <w:numId w:val="1"/>
        </w:numPr>
        <w:jc w:val="both"/>
      </w:pPr>
      <w:r>
        <w:t xml:space="preserve">mogućnost kršenja Etičkog kodeksa u javnim nastupima u kojima službenik ne predstavlja državno tijelo (objavljivanje komentara na portalima), </w:t>
      </w:r>
    </w:p>
    <w:p w:rsidR="00FD6548" w:rsidRDefault="00FD6548" w:rsidP="00FD6548">
      <w:pPr>
        <w:numPr>
          <w:ilvl w:val="0"/>
          <w:numId w:val="1"/>
        </w:numPr>
        <w:jc w:val="both"/>
      </w:pPr>
      <w:r>
        <w:t xml:space="preserve">podnošenje pritužbe zbog neetičnog ponašanja prema povjereniku za etiku. </w:t>
      </w:r>
    </w:p>
    <w:p w:rsidR="00FD6548" w:rsidRDefault="00FD6548" w:rsidP="00FD6548">
      <w:pPr>
        <w:pStyle w:val="t-9-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Zbog prekoračenja roka za dostavljanje odgovora na pritužbu pristiglo je i razmatrano pet pritužbi. U takvim slučajevima Povjerenstvo upućuje obavijest, tj. upozorava čelnika državnog tijela i povjerenika za etiku na potrebu pridržavanja rokova, te posebno na </w:t>
      </w:r>
      <w:r>
        <w:rPr>
          <w:rFonts w:ascii="Calibri" w:hAnsi="Calibri"/>
          <w:sz w:val="22"/>
          <w:szCs w:val="22"/>
        </w:rPr>
        <w:t>odredbu Etičkog kodeksa prema kojoj je, n</w:t>
      </w:r>
      <w:r>
        <w:rPr>
          <w:rFonts w:ascii="Calibri" w:hAnsi="Calibri"/>
          <w:color w:val="000000"/>
          <w:sz w:val="22"/>
          <w:szCs w:val="22"/>
        </w:rPr>
        <w:t>a zahtjev povjerenika za etiku, za vrijeme postupka ispitivanja osnovanosti pritužbe, čelnik dužan povjerenika za etiku osloboditi obavljanja poslova radnog mjesta na koje je raspoređen.</w:t>
      </w:r>
    </w:p>
    <w:p w:rsidR="00FD6548" w:rsidRDefault="00FD6548" w:rsidP="00FD6548">
      <w:pPr>
        <w:jc w:val="both"/>
      </w:pPr>
      <w:r>
        <w:t>Etičko povjerenstvo je u 2015. godini donijelo 20 mišljenja.</w:t>
      </w:r>
    </w:p>
    <w:p w:rsidR="00FD6548" w:rsidRDefault="00FD6548" w:rsidP="00FD6548">
      <w:pPr>
        <w:jc w:val="both"/>
      </w:pPr>
    </w:p>
    <w:p w:rsidR="00FD6548" w:rsidRDefault="00FD6548" w:rsidP="00FD6548">
      <w:pPr>
        <w:pStyle w:val="t-9-8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Pregled razmatranih pritužbi prema vrsti povrede Etičkog kodeksa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382"/>
        <w:gridCol w:w="1334"/>
        <w:gridCol w:w="1353"/>
        <w:gridCol w:w="1478"/>
        <w:gridCol w:w="1284"/>
        <w:gridCol w:w="1149"/>
      </w:tblGrid>
      <w:tr w:rsidR="00FD6548" w:rsidTr="00FD6548"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ODNOS PREMA GRAĐANIMA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ODNOS PREMA POVJERENIKU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NEZAKONITO POSTUPANJE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PONAŠANJE NADREĐENIH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POSTUPANJE RUKOVODEĆIH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MEĐUSOBNI ODNOSI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PROVEDBA POSTUPKA</w:t>
            </w:r>
          </w:p>
        </w:tc>
      </w:tr>
      <w:tr w:rsidR="00FD6548" w:rsidTr="00FD6548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jc w:val="center"/>
            </w:pPr>
            <w: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jc w:val="center"/>
            </w:pPr>
            <w: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jc w:val="center"/>
            </w:pPr>
            <w:r>
              <w:t>4</w:t>
            </w:r>
          </w:p>
        </w:tc>
      </w:tr>
      <w:tr w:rsidR="00FD6548" w:rsidTr="00FD6548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Sveukupno: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</w:tbl>
    <w:p w:rsidR="00FD6548" w:rsidRDefault="00FD6548" w:rsidP="00FD6548">
      <w:pPr>
        <w:pStyle w:val="t-9-8"/>
        <w:jc w:val="both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4568"/>
      </w:tblGrid>
      <w:tr w:rsidR="00FD6548" w:rsidTr="00FD6548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860040" cy="1819275"/>
                  <wp:effectExtent l="0" t="0" r="0" b="9525"/>
                  <wp:docPr id="1" name="Slika 1" descr="cid:image002.png@01D1627D.4FC0BB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on 1" descr="cid:image002.png@01D1627D.4FC0BB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8" w:rsidRDefault="00FD6548">
            <w:pPr>
              <w:pStyle w:val="t-9-8"/>
              <w:jc w:val="both"/>
              <w:rPr>
                <w:sz w:val="22"/>
                <w:szCs w:val="22"/>
              </w:rPr>
            </w:pPr>
          </w:p>
          <w:p w:rsidR="00FD6548" w:rsidRDefault="00FD6548">
            <w:pPr>
              <w:pStyle w:val="t-9-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 20 riješenih pritužbi za koje je povjerenstvo donijelo mišljenje vezano uz sadržaj i primjenu Etičkog kodeksa državnih službenika, osnovanost je utvrđena za njih sedam. </w:t>
            </w:r>
          </w:p>
          <w:p w:rsidR="00FD6548" w:rsidRDefault="00FD6548">
            <w:pPr>
              <w:pStyle w:val="t-9-8"/>
              <w:jc w:val="both"/>
              <w:rPr>
                <w:sz w:val="22"/>
                <w:szCs w:val="22"/>
              </w:rPr>
            </w:pPr>
          </w:p>
        </w:tc>
      </w:tr>
    </w:tbl>
    <w:p w:rsidR="00FD6548" w:rsidRDefault="00FD6548" w:rsidP="00FD6548">
      <w:pPr>
        <w:pStyle w:val="t-9-8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Pregled osnovanih pritužbi prema vrsti povrede Etičkoga kodeksa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382"/>
        <w:gridCol w:w="1334"/>
        <w:gridCol w:w="1353"/>
        <w:gridCol w:w="1478"/>
        <w:gridCol w:w="1284"/>
        <w:gridCol w:w="1149"/>
      </w:tblGrid>
      <w:tr w:rsidR="00FD6548" w:rsidTr="00FD6548"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ODNOS PREMA GRAĐANIMA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ODNOS PREMA POVJERENIKU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NEZAKONITO POSTUPANJE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PONAŠANJE NADREĐENIH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POSTUPANJE RUKOVODEĆIH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MEĐUSOBNI ODNOSI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PROVEDBA POSTUPKA</w:t>
            </w:r>
          </w:p>
        </w:tc>
      </w:tr>
      <w:tr w:rsidR="00FD6548" w:rsidTr="00FD6548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FD6548" w:rsidTr="00FD6548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Sveukupno: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8" w:rsidRDefault="00FD6548">
            <w:pPr>
              <w:pStyle w:val="t-9-8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48" w:rsidRDefault="00FD6548">
            <w:pPr>
              <w:pStyle w:val="t-9-8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</w:tbl>
    <w:p w:rsidR="00FD6548" w:rsidRDefault="00FD6548" w:rsidP="00FD6548">
      <w:pPr>
        <w:pStyle w:val="t-9-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 ovu statistiku nije ušlo pet predmeta zaprimljenih 2014., a riješenih 2015. godine. Od tih pet predmeta, 4 ih je podneseno zbog nezadovoljstva odgovorom čelnika tijela, a jedna je pritužba podnesena zbog provedbe postupka povjerenika za etiku. Dvije su pritužbe utvrđene osnovanima (obje podnesene zbog nezadovoljstva odgovorom).</w:t>
      </w:r>
    </w:p>
    <w:p w:rsidR="00FD6548" w:rsidRDefault="00FD6548" w:rsidP="00FD6548">
      <w:pPr>
        <w:pStyle w:val="t-9-8"/>
        <w:jc w:val="both"/>
        <w:rPr>
          <w:sz w:val="22"/>
          <w:szCs w:val="22"/>
        </w:rPr>
      </w:pPr>
    </w:p>
    <w:p w:rsidR="00FD6548" w:rsidRDefault="00FD6548" w:rsidP="00FD6548">
      <w:pPr>
        <w:pStyle w:val="t-9-8"/>
        <w:jc w:val="both"/>
        <w:rPr>
          <w:sz w:val="22"/>
          <w:szCs w:val="22"/>
        </w:rPr>
      </w:pPr>
      <w:bookmarkStart w:id="0" w:name="_GoBack"/>
      <w:bookmarkEnd w:id="0"/>
    </w:p>
    <w:p w:rsidR="00FD6548" w:rsidRDefault="00FD6548" w:rsidP="00FD6548">
      <w:pPr>
        <w:pStyle w:val="t-9-8"/>
        <w:jc w:val="both"/>
        <w:rPr>
          <w:sz w:val="22"/>
          <w:szCs w:val="22"/>
        </w:rPr>
      </w:pPr>
    </w:p>
    <w:tbl>
      <w:tblPr>
        <w:tblpPr w:leftFromText="180" w:rightFromText="180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</w:tblGrid>
      <w:tr w:rsidR="00FD6548" w:rsidTr="00FD6548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8" w:rsidRDefault="00FD6548">
            <w:pPr>
              <w:jc w:val="center"/>
            </w:pPr>
            <w:r>
              <w:lastRenderedPageBreak/>
              <w:t>P R E D S J E D N I C A</w:t>
            </w:r>
          </w:p>
          <w:p w:rsidR="00FD6548" w:rsidRDefault="00FD6548">
            <w:pPr>
              <w:jc w:val="center"/>
            </w:pPr>
            <w:r>
              <w:t>ETIČKOG POVJERENSTVA</w:t>
            </w:r>
          </w:p>
          <w:p w:rsidR="00FD6548" w:rsidRDefault="00FD6548">
            <w:pPr>
              <w:jc w:val="center"/>
            </w:pPr>
          </w:p>
          <w:p w:rsidR="00FD6548" w:rsidRDefault="00FD6548">
            <w:pPr>
              <w:jc w:val="center"/>
            </w:pPr>
          </w:p>
          <w:p w:rsidR="00FD6548" w:rsidRDefault="00FD6548">
            <w:pPr>
              <w:jc w:val="center"/>
            </w:pPr>
            <w:r>
              <w:t>Vesna Šiklić Odak</w:t>
            </w:r>
          </w:p>
        </w:tc>
      </w:tr>
    </w:tbl>
    <w:p w:rsidR="00FD6548" w:rsidRDefault="00FD6548" w:rsidP="00FD6548">
      <w:pPr>
        <w:jc w:val="both"/>
        <w:rPr>
          <w:shd w:val="clear" w:color="auto" w:fill="FFFFFF"/>
        </w:rPr>
      </w:pPr>
    </w:p>
    <w:p w:rsidR="00FD6548" w:rsidRDefault="00FD6548" w:rsidP="00FD6548"/>
    <w:p w:rsidR="00FD6548" w:rsidRDefault="00FD6548" w:rsidP="00FD6548"/>
    <w:p w:rsidR="00FD6548" w:rsidRDefault="00FD6548" w:rsidP="00FD6548">
      <w:pPr>
        <w:rPr>
          <w:lang w:eastAsia="hr-HR"/>
        </w:rPr>
      </w:pPr>
    </w:p>
    <w:p w:rsidR="00FD6548" w:rsidRDefault="00FD6548" w:rsidP="00FD6548">
      <w:pPr>
        <w:rPr>
          <w:lang w:eastAsia="hr-HR"/>
        </w:rPr>
      </w:pPr>
    </w:p>
    <w:p w:rsidR="00FD6548" w:rsidRDefault="00FD6548" w:rsidP="00FD6548">
      <w:pPr>
        <w:rPr>
          <w:lang w:eastAsia="hr-HR"/>
        </w:rPr>
      </w:pPr>
    </w:p>
    <w:p w:rsidR="00FD6548" w:rsidRDefault="00FD6548" w:rsidP="00FD6548">
      <w:pPr>
        <w:rPr>
          <w:lang w:eastAsia="hr-HR"/>
        </w:rPr>
      </w:pPr>
    </w:p>
    <w:p w:rsidR="004C38C1" w:rsidRDefault="004C38C1"/>
    <w:sectPr w:rsidR="004C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55FC9"/>
    <w:multiLevelType w:val="hybridMultilevel"/>
    <w:tmpl w:val="F662924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48"/>
    <w:rsid w:val="004C38C1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4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D654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654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6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4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D654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654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6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image001.png@01D1627D.4FC0BB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png@01D1627D.4FC0BB4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Grizelj</dc:creator>
  <cp:lastModifiedBy>Suzana Grizelj</cp:lastModifiedBy>
  <cp:revision>1</cp:revision>
  <dcterms:created xsi:type="dcterms:W3CDTF">2016-02-10T10:10:00Z</dcterms:created>
  <dcterms:modified xsi:type="dcterms:W3CDTF">2016-02-10T10:10:00Z</dcterms:modified>
</cp:coreProperties>
</file>